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03D" w:rsidRPr="005A603D" w:rsidRDefault="005A603D" w:rsidP="005A603D">
      <w:pPr>
        <w:pStyle w:val="a3"/>
        <w:shd w:val="clear" w:color="auto" w:fill="FFFFFF"/>
        <w:spacing w:beforeLines="50" w:before="156" w:beforeAutospacing="0" w:afterLines="50" w:after="156" w:afterAutospacing="0" w:line="450" w:lineRule="atLeast"/>
        <w:jc w:val="center"/>
        <w:rPr>
          <w:rFonts w:ascii="方正小标宋简体" w:eastAsia="方正小标宋简体" w:hint="eastAsia"/>
          <w:color w:val="333333"/>
          <w:sz w:val="36"/>
          <w:szCs w:val="36"/>
        </w:rPr>
      </w:pPr>
      <w:r w:rsidRPr="005A603D">
        <w:rPr>
          <w:rFonts w:ascii="方正小标宋简体" w:eastAsia="方正小标宋简体" w:hint="eastAsia"/>
          <w:bCs/>
          <w:color w:val="333333"/>
          <w:sz w:val="36"/>
          <w:szCs w:val="36"/>
        </w:rPr>
        <w:t>高等学校预防与处理学术不端行为办法</w:t>
      </w:r>
    </w:p>
    <w:p w:rsidR="005A603D" w:rsidRDefault="005A603D" w:rsidP="005A603D">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第一章　总则</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第一条　为有效预防和严肃查处高等学</w:t>
      </w:r>
      <w:bookmarkStart w:id="0" w:name="_GoBack"/>
      <w:bookmarkEnd w:id="0"/>
      <w:r>
        <w:rPr>
          <w:rFonts w:hint="eastAsia"/>
          <w:color w:val="333333"/>
        </w:rPr>
        <w:t>校发生的学术不端行为，维护学术诚信，促进学术创新和发展，根据《中华人民共和国高等教育法》《中华人民共和国科学技术进步法》《中华人民共和国学位条例》等法律法规，制定本办法。</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第二条　本办法所称学术不端行为是指高等学校及其教学科研人员、管理人员和学生，在科学研究及相关活动中发生的违反公认的学术准则、违背学术诚信的行为。</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第三条　高等学校预防与处理学术不端行为应坚持预防为主、教育与惩戒结合的原则。</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第四条　教育部、国务院有关部门和省级教育部门负责制定高等学校学风建设的宏观政策，指导和监督高等学校学风建设工作，建立健全对所主管高等学校重大学术不端行为的处理机制，建立高校学术不端行为的通报与相关信息公开制度。</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第五条　高等学校是学术不端行为预防与处理的主体。高等学校应当建设集教育、预防、监督、惩治于一体的学术诚信体系，建立由主要负责人领导的学风建设工作机制，明确职责分工；依据本办法完善本校学术不端行为预防与处理的规则与程序。</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高等学校应当充分发挥学术委员会在学风建设方面的作用，支持和保障学术委员会依法履行职责，调查、认定学术不端行为。</w:t>
      </w:r>
    </w:p>
    <w:p w:rsidR="005A603D" w:rsidRDefault="005A603D" w:rsidP="005A603D">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第二章　教育与预防</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第六条　高等学校应当完善学术治理体系，建立科学公正的学术评价和学术发展制度，营造鼓励创新、宽容失败、不骄不躁、风清气正的学术环境。</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lastRenderedPageBreak/>
        <w:t>高等学校教学科研人员、管理人员、学生在科研活动中应当遵循实事求是的科学精神和严谨认真的治学态度，恪守学术诚信，遵循学术准则，尊重和保护他人知识产权等合法权益。</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第七条　高等学校应当将学术规范和学术诚信教育，作为教师培训和学生教育的必要内容，以多种形式开展教育、培训。</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教师对其指导的学生应当进行学术规范、学术诚信教育和指导，对学生公开发表论文、研究和撰写学位论文是否符合学术规范、学术诚信要求，进行必要的检查与审核。</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第八条　高等学校应当利用信息技术等手段，建立对学术成果、学位论文所涉及内容的知识产权查询制度，健全学术规范监督机制。</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第九条　高等学校应当建立健全科研管理制度，在合理期限内保存研究的原始数据和资料，保证科研档案和数据的真实性、完整性。</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高等学校应当完善科研项目评审、学术成果鉴定程序，结合学科特点，对非涉密的科研项目申报材料、学术成果的基本信息以适当方式进行公开。</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第十条　高等学校应当遵循学术研究规律，建立科学的学术水平考核评价标准、办法，引导教学科研人员和学生潜心研究，形成具有创新性、独创性的研究成果。</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第十一条　高等学校应当建立教学科研人员学术诚信记录，在年度考核、职称评定、岗位聘用、课题立项、人才计划、评优奖励中强化学术诚信考核。</w:t>
      </w:r>
    </w:p>
    <w:p w:rsidR="005A603D" w:rsidRDefault="005A603D" w:rsidP="005A603D">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第三章　受理与调查</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第十二条　高等学校应当明确具体部门，负责受理社会组织、个人对本校教学科研人员、管理人员及学生学术不端行为的举报；有条件的，可以设立专门岗位或者指定专人，负责学术诚信和不端行为举报相关事宜的咨询、受理、调查等工作。</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第十三条　对学术不端行为的举报，一般应当以书面方式实名提出，并符合下列条件：</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lastRenderedPageBreak/>
        <w:t>（一）有明确的举报对象；</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（二）有实施学术不端行为的事实；</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（三）有客观的证据材料或者查证线索。</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以匿名方式举报，但事实清楚、证据充分或者线索明确的，高等学校应当视情况予以受理。</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第十四条　高等学校对媒体公开报道、其他学术机构或者社会组织主动披露的涉及本校人员的学术不端行为，应当依据职权，主动进行调查处理。</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第十五条　高等学校受理机构认为举报材料符合条件的，应当及时作出受理决定，并通知举报人。不予受理的，应当书面说明理由。</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第十六条　学术不端行为举报受理后，应当交由学校学术委员会按照相关程序组织开展调查。</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学术委员会可委托有关专家就举报内容的合理性、调查的可能性等进行初步审查，并作出是否进入正式调查的决定。</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决定不进入正式调查的，应当告知举报人。举报人如有新的证据，可以提出异议。异议成立的，应当进入正式调查。</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第十七条　高等学校学术委员会决定进入正式调查的，应当通知被举报人。</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被调查行为涉及资助项目的，可以同时通知项目资助方。</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第十八条　高等学校学术委员会应当组成调查组，负责对被举报行为进行调查；但对事实清楚、证据确凿、情节简单的被举报行为，也可以采用简易调查程序，具体办法由学术委员会确定。</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调查组应当不少于３人，必要时应当包括学校纪检、监察机构指派的工作人员，可以邀请同行专家参与调查或者以咨询等方式提供学术判断。</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被调查行为涉及资助项目的，可以邀请项目资助方委派相关专业人员参与调查组。</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lastRenderedPageBreak/>
        <w:t>第十九条　调查组的组成人员与举报人或者被举报人有合作研究、亲属或者导师学生等直接利害关系的，应当回避。</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第二十条　调查可通过查询资料、现场查看、实验检验、询问证人、询问举报人和被举报人等方式进行。调查组认为有必要的，可以委托无利害关系的专家或者第三方专业机构就有关事项进行独立调查或者验证。</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第二十一条　调查组在调查过程中，应当认真听取被举报人的陈述、申辩，对有关事实、理由和证据进行核实；认为必要的，可以采取听证方式。</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第二十二条　有关单位和个人应当为调查组开展工作提供必要的便利和协助。</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举报人、被举报人、证人及其他有关人员应当如实回答询问，配合调查，提供相关证据材料，不得隐瞒或者提供虚假信息。</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第二十三条　调查过程中，出现知识产权等争议引发的法律纠纷的，且该争议可能影响行为定性的，应当中止调查，待争议解决后重启调查。</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第二十四条　调查组应当在查清事实的基础上形成调查报告。调查报告应当包括学术不端行为责任人的确认、调查过程、事实认定及理由、调查结论等。</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学术不端行为由多人集体做出的，调查报告中应当区别各责任人在行为中所发挥的作用。</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第二十五条　接触举报材料和参与调查处理的人员，不得向无关人员透露举报人、被举报人个人信息及调查情况。</w:t>
      </w:r>
    </w:p>
    <w:p w:rsidR="005A603D" w:rsidRDefault="005A603D" w:rsidP="005A603D">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第四章　认定</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第二十六条　高等学校学术委员会应当对调查组提交的调查报告进行审查；必要的，应当听取调查组的汇报。</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学术委员会可以召开全体会议或者授权专门委员会对被调查行为是否构成学术不端行为以及行为的性质、情节等作出认定结论，并依职权作出处理或建议学校作出相应处理。</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lastRenderedPageBreak/>
        <w:t>第二十七条　经调查，确认被举报人在科学研究及相关活动中有下列行为之一的，应当认定为构成学术不端行为：</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（一）剽窃、抄袭、侵占他人学术成果；</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（二）篡改他人研究成果；</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（三）伪造科研数据、资料、文献、注释，或者捏造事实、编造虚假研究成果；</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（四）未参加研究或创作而在研究成果、学术论文上署名，未经他人许可而不当使用他人署名，虚构合作者共同署名，或者多人共同完成研究而在成果中未注明他人工作、贡献；</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（五）在申报课题、成果、奖励和职务评审评定、申请学位等过程中提供虚假学术信息；</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（六）买卖论文、由他人代写或者为他人代写论文；</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（七）其他根据高等学校或者有关学术组织、相关科研管理机构制定的规则，属于学术不端的行为。</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第二十八条　有学术不端行为且有下列情形之一的，应当认定为情节严重：</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（一）造成恶劣影响的；</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（二）存在利益输送或者利益交换的；</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（三）对举报人进行打击报复的；</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（四）有组织实施学术不端行为的；</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（五）多次实施学术不端行为的；</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（六）其他造成严重后果或者恶劣影响的。</w:t>
      </w:r>
    </w:p>
    <w:p w:rsidR="005A603D" w:rsidRDefault="005A603D" w:rsidP="005A603D">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第五章　处理</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lastRenderedPageBreak/>
        <w:t>第二十九条　高等学校应当根据学术委员会的认定结论和处理建议，结合行为性质和情节轻重，依职权和规定程序对学术不端行为责任人作出如下处理：</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（一）通报批评；</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（二）终止或者撤销相关的科研项目，并在一定期限内取消申请资格；</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（三）撤销学术奖励或者荣誉称号；</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（四）辞退或解聘；</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（五）法律、法规及规章规定的其他处理措施。</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同时，可以依照有关规定，给予警告、记过、降低岗位等级或者撤职、开除等处分。</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学术不端行为责任人获得有关部门、机构设立的科研项目、学术奖励或者荣誉称号等利益的，学校应当同时向有关主管部门提出处理建议。</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学生有学术不端行为的，还应当按照学生管理的相关规定，给予相应的学籍处分。</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学术不端行为与获得学位有直接关联的，由学位授予单位作暂缓授予学位、不授予学位或者依法撤销学位等处理。</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第三十条　高等学校对学术不端行为作出处理决定，应当制作处理决定书，载明以下内容：</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（一）责任人的基本情况；</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（二）经查证的学术不端行为事实；</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（三）处理意见和依据；</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（四）救济途径和期限；</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（五）其他必要内容。</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lastRenderedPageBreak/>
        <w:t>第三十一条　经调查认定，不构成学术不端行为的，根据被举报人申请，高等学校应当通过一定方式为其消除影响、恢复名誉等。</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调查处理过程中，发现举报人存在捏造事实、诬告陷害等行为的，应当认定为举报不实或者虚假举报，举报人应当承担相应责任。属于本单位人员的，高等学校应当按照有关规定给予处理；不属于本单位人员的，应通报其所在单位，并提出处理建议。</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第三十二条　参与举报受理、调查和处理的人员违反保密等规定，造成不良影响的，按照有关规定给予处分或其他处理。</w:t>
      </w:r>
    </w:p>
    <w:p w:rsidR="005A603D" w:rsidRDefault="005A603D" w:rsidP="005A603D">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第六章　复核</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第三十三条　举报人或者学术不端行为责任人对处理决定不服的，可以在收到处理决定之日起30日内，以书面形式向高等学校提出异议或者复核申请。</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异议和复核不影响处理决定的执行。</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第三十四条　高等学校收到异议或者复核申请后，应当交由学术委员会组织讨论，并于15日内作出是否受理的决定。</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决定受理的，学校或者学术委员会可以另行组织调查组或者委托第三方机构进行调查；决定不予受理的，应当书面通知当事人。</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第三十五条　当事人对复核决定不服，仍以同一事实和理由提出异议或者申请复核的，不予受理；向有关主管部门提出申诉的，按照相关规定执行。</w:t>
      </w:r>
    </w:p>
    <w:p w:rsidR="005A603D" w:rsidRDefault="005A603D" w:rsidP="005A603D">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第七章　监督</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第三十六条　高等学校应当按年度发布学风建设工作报告，并向社会公开，接受社会监督。</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第三十七条　高等学校处理学术不端行为推诿塞责、隐瞒包庇、查处不力的，主管部门可以直接组织或者委托相关机构查处。</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第三十八条　高等学校对本校发生的学术不端行为，未能及时查处并做出公正结论，造成恶劣影响的，主管部门应当追究相关领导的责任，并进行通报。</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lastRenderedPageBreak/>
        <w:t>高等学校为获得相关利益，有组织实施学术不端行为的，主管部门调查确认后，应当撤销高等学校由此获得的相关权利、项目以及其他利益，并追究学校主要负责人、直接负责人的责任。</w:t>
      </w:r>
    </w:p>
    <w:p w:rsidR="005A603D" w:rsidRDefault="005A603D" w:rsidP="005A603D">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第八章　附则</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第三十九条　高等学校应当根据本办法，结合学校实际和学科特点，制定本校学术不端行为查处规则及处理办法，明确各类学术不端行为的惩处标准。有关规则应当经学校学术委员会和教职工代表大会讨论通过。</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第四十条　高等学校主管部门对直接受理的学术不端案件，可自行组织调查组或者指定、委托高等学校、有关机构组织调查、认定。对学术不端行为责任人的处理，根据本办法及国家有关规定执行。</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教育系统所属科研机构及其他单位有关人员学术不端行为的调查与处理，可参照本办法执行。</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第四十一条　本办法自2016年9月1日起施行。</w:t>
      </w:r>
    </w:p>
    <w:p w:rsidR="005A603D" w:rsidRDefault="005A603D" w:rsidP="005A603D">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教育部此前发布的有关规章、文件中的相关规定与本办法不一致的，以本办法为准。</w:t>
      </w:r>
    </w:p>
    <w:p w:rsidR="0017286A" w:rsidRDefault="0017286A"/>
    <w:sectPr w:rsidR="001728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03D"/>
    <w:rsid w:val="00015A74"/>
    <w:rsid w:val="000744E9"/>
    <w:rsid w:val="000C1E29"/>
    <w:rsid w:val="0017286A"/>
    <w:rsid w:val="0021659E"/>
    <w:rsid w:val="0025477E"/>
    <w:rsid w:val="00291A8B"/>
    <w:rsid w:val="00311F65"/>
    <w:rsid w:val="003B7388"/>
    <w:rsid w:val="003F35CE"/>
    <w:rsid w:val="00421B2F"/>
    <w:rsid w:val="004E0155"/>
    <w:rsid w:val="00530FDD"/>
    <w:rsid w:val="00550254"/>
    <w:rsid w:val="005A603D"/>
    <w:rsid w:val="005F2CFC"/>
    <w:rsid w:val="00673EB3"/>
    <w:rsid w:val="006C1807"/>
    <w:rsid w:val="006C42E6"/>
    <w:rsid w:val="00734FDA"/>
    <w:rsid w:val="007712F8"/>
    <w:rsid w:val="007B6958"/>
    <w:rsid w:val="008331A8"/>
    <w:rsid w:val="008334EF"/>
    <w:rsid w:val="00867195"/>
    <w:rsid w:val="008A6CD8"/>
    <w:rsid w:val="008F1A18"/>
    <w:rsid w:val="00A3769F"/>
    <w:rsid w:val="00A65333"/>
    <w:rsid w:val="00A72BEB"/>
    <w:rsid w:val="00B062B1"/>
    <w:rsid w:val="00BB6A87"/>
    <w:rsid w:val="00BE770C"/>
    <w:rsid w:val="00C174A0"/>
    <w:rsid w:val="00C83229"/>
    <w:rsid w:val="00D82460"/>
    <w:rsid w:val="00D97730"/>
    <w:rsid w:val="00DB182B"/>
    <w:rsid w:val="00DD664B"/>
    <w:rsid w:val="00E077A9"/>
    <w:rsid w:val="00E53D35"/>
    <w:rsid w:val="00EA3FEC"/>
    <w:rsid w:val="00EA65AF"/>
    <w:rsid w:val="00F73736"/>
    <w:rsid w:val="00F965B2"/>
    <w:rsid w:val="00FA27DF"/>
    <w:rsid w:val="00FC300B"/>
    <w:rsid w:val="00FD7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603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603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44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2214</Words>
  <Characters>2260</Characters>
  <Application>Microsoft Office Word</Application>
  <DocSecurity>0</DocSecurity>
  <Lines>188</Lines>
  <Paragraphs>149</Paragraphs>
  <ScaleCrop>false</ScaleCrop>
  <Company>SkyUN.Org</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孙俊良</dc:creator>
  <cp:lastModifiedBy>孙俊良</cp:lastModifiedBy>
  <cp:revision>1</cp:revision>
  <dcterms:created xsi:type="dcterms:W3CDTF">2016-11-28T03:46:00Z</dcterms:created>
  <dcterms:modified xsi:type="dcterms:W3CDTF">2016-11-28T03:47:00Z</dcterms:modified>
</cp:coreProperties>
</file>